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4E725C41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#105</w:t>
      </w:r>
      <w:r w:rsidR="0072073A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3F1BC0">
        <w:rPr>
          <w:bCs/>
          <w:noProof w:val="0"/>
          <w:sz w:val="24"/>
          <w:szCs w:val="24"/>
        </w:rPr>
        <w:t>03255</w:t>
      </w:r>
    </w:p>
    <w:p w14:paraId="11776FA6" w14:textId="0CE8AB66" w:rsidR="00A209D6" w:rsidRPr="00465587" w:rsidRDefault="0072073A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Xian</w:t>
      </w:r>
      <w:r w:rsidR="00A209D6"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="00A209D6"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 w:rsidR="00A54B2B">
        <w:rPr>
          <w:rFonts w:cs="Arial"/>
          <w:bCs/>
          <w:sz w:val="22"/>
        </w:rPr>
        <w:t>08 – 12 April</w:t>
      </w:r>
      <w:r w:rsidR="00A54B2B" w:rsidRPr="004D1605">
        <w:rPr>
          <w:rFonts w:cs="Arial"/>
          <w:bCs/>
          <w:sz w:val="22"/>
        </w:rPr>
        <w:t xml:space="preserve"> 201</w:t>
      </w:r>
      <w:r w:rsidR="00A54B2B">
        <w:rPr>
          <w:rFonts w:cs="Arial"/>
          <w:bCs/>
          <w:sz w:val="22"/>
        </w:rPr>
        <w:t>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3FEA413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D4CDB">
        <w:rPr>
          <w:rFonts w:cs="Arial"/>
          <w:b/>
          <w:bCs/>
          <w:sz w:val="24"/>
          <w:lang w:eastAsia="ja-JP"/>
        </w:rPr>
        <w:t>11.12.3</w:t>
      </w:r>
      <w:r w:rsidR="003D4CDB">
        <w:rPr>
          <w:rFonts w:cs="Arial"/>
          <w:b/>
          <w:bCs/>
          <w:sz w:val="24"/>
          <w:lang w:eastAsia="ja-JP"/>
        </w:rPr>
        <w:tab/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17E0966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80AD3">
        <w:rPr>
          <w:rFonts w:ascii="Arial" w:hAnsi="Arial" w:cs="Arial"/>
          <w:b/>
          <w:bCs/>
          <w:sz w:val="24"/>
        </w:rPr>
        <w:t xml:space="preserve">Uplink </w:t>
      </w:r>
      <w:r w:rsidR="003D4CDB">
        <w:rPr>
          <w:rFonts w:ascii="Arial" w:hAnsi="Arial" w:cs="Arial"/>
          <w:b/>
          <w:bCs/>
          <w:sz w:val="24"/>
        </w:rPr>
        <w:t>Delay Measurement</w:t>
      </w:r>
      <w:r w:rsidR="00485409">
        <w:rPr>
          <w:rFonts w:ascii="Arial" w:hAnsi="Arial" w:cs="Arial"/>
          <w:b/>
          <w:bCs/>
          <w:sz w:val="24"/>
        </w:rPr>
        <w:t>s</w:t>
      </w:r>
    </w:p>
    <w:p w14:paraId="1F147C23" w14:textId="599A24CE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3D4CDB" w:rsidRPr="003D4CDB">
        <w:rPr>
          <w:rFonts w:ascii="Arial" w:hAnsi="Arial" w:cs="Arial"/>
          <w:b/>
          <w:bCs/>
          <w:sz w:val="24"/>
        </w:rPr>
        <w:t xml:space="preserve">FS_LTE_NR_data_collect </w:t>
      </w:r>
      <w:r>
        <w:rPr>
          <w:rFonts w:ascii="Arial" w:hAnsi="Arial" w:cs="Arial"/>
          <w:b/>
          <w:bCs/>
          <w:sz w:val="24"/>
        </w:rPr>
        <w:t>- Release 1</w:t>
      </w:r>
      <w:r w:rsidR="003D4CDB">
        <w:rPr>
          <w:rFonts w:ascii="Arial" w:hAnsi="Arial" w:cs="Arial"/>
          <w:b/>
          <w:bCs/>
          <w:sz w:val="24"/>
        </w:rPr>
        <w:t>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8222F94" w14:textId="7903EAE8" w:rsidR="003D4CDB" w:rsidRDefault="003D4CDB" w:rsidP="00A209D6">
      <w:pPr>
        <w:pStyle w:val="Heading1"/>
      </w:pPr>
      <w:r>
        <w:t>1</w:t>
      </w:r>
      <w:r>
        <w:tab/>
        <w:t>Introduction</w:t>
      </w:r>
    </w:p>
    <w:p w14:paraId="2657C4E9" w14:textId="1140C7C7" w:rsidR="003D4CDB" w:rsidRPr="003D4CDB" w:rsidRDefault="00155E97" w:rsidP="003D4CDB">
      <w:r>
        <w:t>Accurately m</w:t>
      </w:r>
      <w:r w:rsidR="003D4CDB">
        <w:t xml:space="preserve">easuring User Plane latency is essential to assess the </w:t>
      </w:r>
      <w:r>
        <w:t xml:space="preserve">overall </w:t>
      </w:r>
      <w:r w:rsidR="003D4CDB">
        <w:t>performance of the network. This contribution discusse</w:t>
      </w:r>
      <w:r>
        <w:t>s</w:t>
      </w:r>
      <w:r w:rsidR="003D4CDB">
        <w:t xml:space="preserve"> a possible shortcoming in the model assumed </w:t>
      </w:r>
      <w:r w:rsidR="00FF41AC">
        <w:t xml:space="preserve">so far </w:t>
      </w:r>
      <w:r>
        <w:t>for the RAN part of the delay</w:t>
      </w:r>
      <w:r w:rsidR="003D4CDB">
        <w:t>.</w:t>
      </w:r>
    </w:p>
    <w:p w14:paraId="294B1FC1" w14:textId="0CB0669E" w:rsidR="00A209D6" w:rsidRPr="006E13D1" w:rsidRDefault="003D4CDB" w:rsidP="00A209D6">
      <w:pPr>
        <w:pStyle w:val="Heading1"/>
      </w:pPr>
      <w:r>
        <w:t>2</w:t>
      </w:r>
      <w:r w:rsidR="00A209D6" w:rsidRPr="006E13D1">
        <w:tab/>
      </w:r>
      <w:r>
        <w:t>Discussion</w:t>
      </w:r>
    </w:p>
    <w:p w14:paraId="70E124B1" w14:textId="54DB4331" w:rsidR="003D4CDB" w:rsidRPr="006E13D1" w:rsidRDefault="003D4CDB" w:rsidP="00A209D6">
      <w:r>
        <w:t>The model assumed for delay measurement is depicted below</w:t>
      </w:r>
      <w:r w:rsidR="00155E97">
        <w:t>:</w:t>
      </w:r>
    </w:p>
    <w:p w14:paraId="0ED7B5F7" w14:textId="77777777" w:rsidR="003D4CDB" w:rsidRDefault="00896C31" w:rsidP="00A209D6">
      <w:pPr>
        <w:pStyle w:val="TF"/>
        <w:rPr>
          <w:noProof/>
        </w:rPr>
      </w:pPr>
      <w:r>
        <w:rPr>
          <w:noProof/>
        </w:rPr>
        <w:object w:dxaOrig="5270" w:dyaOrig="3475" w14:anchorId="093858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6pt;height:173.35pt;mso-width-percent:0;mso-height-percent:0;mso-width-percent:0;mso-height-percent:0" o:ole="">
            <v:imagedata r:id="rId12" o:title=""/>
          </v:shape>
          <o:OLEObject Type="Embed" ProgID="VisioViewer.Viewer.1" ShapeID="_x0000_i1025" DrawAspect="Content" ObjectID="_1615380831" r:id="rId13"/>
        </w:object>
      </w:r>
    </w:p>
    <w:p w14:paraId="2D318619" w14:textId="4739491D" w:rsidR="00A209D6" w:rsidRDefault="00A209D6" w:rsidP="00A209D6">
      <w:pPr>
        <w:pStyle w:val="TF"/>
      </w:pPr>
      <w:r w:rsidRPr="006E13D1">
        <w:t xml:space="preserve">Figure </w:t>
      </w:r>
      <w:r w:rsidR="003D4CDB">
        <w:t>1</w:t>
      </w:r>
      <w:r w:rsidRPr="006E13D1">
        <w:t xml:space="preserve">: </w:t>
      </w:r>
      <w:r w:rsidR="003D4CDB">
        <w:t>RAN part of UL Delay</w:t>
      </w:r>
    </w:p>
    <w:p w14:paraId="6FB8BDBA" w14:textId="2C623847" w:rsidR="00155E97" w:rsidRDefault="00155E97" w:rsidP="003D4CDB">
      <w:r>
        <w:t xml:space="preserve">D2 is </w:t>
      </w:r>
      <w:r w:rsidR="00C424DF">
        <w:t>assumed to contain the following:</w:t>
      </w:r>
    </w:p>
    <w:p w14:paraId="3EBBF538" w14:textId="77777777" w:rsidR="0067503D" w:rsidRPr="0067503D" w:rsidRDefault="0067503D" w:rsidP="0067503D">
      <w:pPr>
        <w:pStyle w:val="B1"/>
      </w:pPr>
      <w:r w:rsidRPr="0067503D">
        <w:t>-</w:t>
      </w:r>
      <w:r w:rsidRPr="0067503D">
        <w:tab/>
        <w:t>PDCP queuing delay in UE (plus the delay between UE pre-building RLC PDU and UE receiving UL grant, if UE pre-builds RLC PDU) (D1)</w:t>
      </w:r>
    </w:p>
    <w:p w14:paraId="4BBB4CD2" w14:textId="77777777" w:rsidR="0067503D" w:rsidRPr="0067503D" w:rsidRDefault="0067503D" w:rsidP="0067503D">
      <w:pPr>
        <w:pStyle w:val="B1"/>
      </w:pPr>
      <w:r w:rsidRPr="0067503D">
        <w:t>-</w:t>
      </w:r>
      <w:r w:rsidRPr="0067503D">
        <w:tab/>
        <w:t>HARQ transmission delay</w:t>
      </w:r>
    </w:p>
    <w:p w14:paraId="6B7EE835" w14:textId="77777777" w:rsidR="0067503D" w:rsidRPr="0067503D" w:rsidRDefault="0067503D" w:rsidP="0067503D">
      <w:pPr>
        <w:pStyle w:val="B1"/>
      </w:pPr>
      <w:r w:rsidRPr="0067503D">
        <w:t>-</w:t>
      </w:r>
      <w:r w:rsidRPr="0067503D">
        <w:tab/>
        <w:t>RLC delay (including segmentation/assembling and retransmission)</w:t>
      </w:r>
    </w:p>
    <w:p w14:paraId="7E9F23E0" w14:textId="77777777" w:rsidR="0067503D" w:rsidRPr="0067503D" w:rsidRDefault="0067503D" w:rsidP="0067503D">
      <w:pPr>
        <w:pStyle w:val="B1"/>
      </w:pPr>
      <w:r w:rsidRPr="0067503D">
        <w:t>-</w:t>
      </w:r>
      <w:r w:rsidRPr="0067503D">
        <w:tab/>
        <w:t>F1 delay</w:t>
      </w:r>
    </w:p>
    <w:p w14:paraId="4F15BEC7" w14:textId="3A30347F" w:rsidR="00C424DF" w:rsidRPr="0067503D" w:rsidRDefault="0067503D" w:rsidP="0067503D">
      <w:pPr>
        <w:pStyle w:val="B1"/>
      </w:pPr>
      <w:r w:rsidRPr="0067503D">
        <w:t>-</w:t>
      </w:r>
      <w:r w:rsidRPr="0067503D">
        <w:tab/>
        <w:t>PDCP re-ordering delay in gNB.</w:t>
      </w:r>
    </w:p>
    <w:p w14:paraId="7BB6A71D" w14:textId="7972F53B" w:rsidR="003D4CDB" w:rsidRDefault="003D4CDB" w:rsidP="003D4CDB">
      <w:r>
        <w:t xml:space="preserve">What is missing from </w:t>
      </w:r>
      <w:r w:rsidR="00731CDE">
        <w:t>the</w:t>
      </w:r>
      <w:r>
        <w:t xml:space="preserve"> </w:t>
      </w:r>
      <w:r w:rsidR="0067503D">
        <w:t xml:space="preserve">list </w:t>
      </w:r>
      <w:r w:rsidR="00731CDE">
        <w:t xml:space="preserve">above </w:t>
      </w:r>
      <w:r>
        <w:t xml:space="preserve">is the delay </w:t>
      </w:r>
      <w:r w:rsidR="00155E97">
        <w:t xml:space="preserve">related to </w:t>
      </w:r>
      <w:r w:rsidR="0067503D">
        <w:t>the time required to</w:t>
      </w:r>
      <w:r w:rsidR="00155E97">
        <w:t xml:space="preserve"> obtain resources</w:t>
      </w:r>
      <w:r w:rsidR="0067503D">
        <w:t xml:space="preserve"> after asking for them i.e. </w:t>
      </w:r>
      <w:r w:rsidR="00155E97">
        <w:t>the time needed to get a grant after sending</w:t>
      </w:r>
      <w:r w:rsidR="0067503D">
        <w:t xml:space="preserve"> a scheduling request</w:t>
      </w:r>
      <w:r w:rsidR="00731CDE">
        <w:t xml:space="preserve"> (either on PUCCH or RACH).</w:t>
      </w:r>
    </w:p>
    <w:p w14:paraId="32C81516" w14:textId="224E4F50" w:rsidR="00155E97" w:rsidRDefault="00155E97" w:rsidP="003D4CDB">
      <w:r w:rsidRPr="00155E97">
        <w:rPr>
          <w:b/>
        </w:rPr>
        <w:t>Observation 1:</w:t>
      </w:r>
      <w:r>
        <w:t xml:space="preserve"> uplink latency </w:t>
      </w:r>
      <w:r w:rsidR="0067503D">
        <w:t xml:space="preserve">also </w:t>
      </w:r>
      <w:r>
        <w:t>includes the time required to obtain resources</w:t>
      </w:r>
      <w:r w:rsidR="0067503D" w:rsidRPr="0067503D">
        <w:t xml:space="preserve"> </w:t>
      </w:r>
      <w:r w:rsidR="0067503D">
        <w:t>after sending a scheduling request</w:t>
      </w:r>
      <w:r w:rsidR="00731CDE">
        <w:t xml:space="preserve"> (either on PUCCH or RACH</w:t>
      </w:r>
      <w:r>
        <w:t>.</w:t>
      </w:r>
    </w:p>
    <w:p w14:paraId="47A5A296" w14:textId="05D44914" w:rsidR="0067503D" w:rsidRDefault="0067503D" w:rsidP="003D4CDB">
      <w:r>
        <w:lastRenderedPageBreak/>
        <w:t xml:space="preserve">This delay cannot </w:t>
      </w:r>
      <w:r w:rsidR="00085835">
        <w:t xml:space="preserve">easily </w:t>
      </w:r>
      <w:r>
        <w:t>be inferred in the receiver as for instance reordering delays or HARQ retransmissions can be (e.g. by tracking sequence numbers and HARQ process numbers)</w:t>
      </w:r>
      <w:r w:rsidR="00731CDE">
        <w:t xml:space="preserve">: the PUCCH may not </w:t>
      </w:r>
      <w:r w:rsidR="00585FAC">
        <w:t xml:space="preserve">always </w:t>
      </w:r>
      <w:r w:rsidR="00731CDE">
        <w:t>be received, collisions can occur</w:t>
      </w:r>
      <w:r w:rsidR="00585FAC">
        <w:t xml:space="preserve"> on RACH…</w:t>
      </w:r>
    </w:p>
    <w:p w14:paraId="49C631D6" w14:textId="3E00992F" w:rsidR="0067503D" w:rsidRDefault="0067503D" w:rsidP="003D4CDB">
      <w:r w:rsidRPr="0067503D">
        <w:rPr>
          <w:b/>
        </w:rPr>
        <w:t>Observation 2</w:t>
      </w:r>
      <w:r>
        <w:t>: the time required to obtain resources</w:t>
      </w:r>
      <w:r w:rsidRPr="0067503D">
        <w:t xml:space="preserve"> </w:t>
      </w:r>
      <w:r>
        <w:t xml:space="preserve">after sending a scheduling request cannot </w:t>
      </w:r>
      <w:r w:rsidR="00731CDE">
        <w:t xml:space="preserve">easily </w:t>
      </w:r>
      <w:r>
        <w:t>be inferred in the receiver.</w:t>
      </w:r>
    </w:p>
    <w:p w14:paraId="45FDCA54" w14:textId="14D86CC6" w:rsidR="0067503D" w:rsidRDefault="0067503D" w:rsidP="003D4CDB">
      <w:r>
        <w:t>The time required to obtain resources</w:t>
      </w:r>
      <w:r w:rsidRPr="0067503D">
        <w:t xml:space="preserve"> </w:t>
      </w:r>
      <w:r>
        <w:t>after sending a scheduling request</w:t>
      </w:r>
      <w:r w:rsidR="00731CDE">
        <w:t xml:space="preserve"> is important to assess eventual problems with PUCCH resources, RACH resources and collisions on those resources. It also constitutes an important measure of</w:t>
      </w:r>
      <w:r w:rsidR="00585FAC">
        <w:t xml:space="preserve"> the </w:t>
      </w:r>
      <w:r w:rsidR="00731CDE">
        <w:t xml:space="preserve">gNB load: the higher the load, the longer it will take to obtain resources. It is therefore proposed </w:t>
      </w:r>
      <w:r w:rsidR="00585FAC">
        <w:t>that the</w:t>
      </w:r>
      <w:r w:rsidR="00731CDE">
        <w:t xml:space="preserve"> UE measure</w:t>
      </w:r>
      <w:r w:rsidR="00585FAC">
        <w:t>s</w:t>
      </w:r>
      <w:r w:rsidR="00731CDE">
        <w:t xml:space="preserve"> the time required to obtain resources</w:t>
      </w:r>
      <w:r w:rsidR="00731CDE" w:rsidRPr="0067503D">
        <w:t xml:space="preserve"> </w:t>
      </w:r>
      <w:r w:rsidR="00731CDE">
        <w:t>after sending a scheduling request (either on PUCCH or RACH).</w:t>
      </w:r>
    </w:p>
    <w:p w14:paraId="0FB13407" w14:textId="364DB9BE" w:rsidR="00731CDE" w:rsidRDefault="00731CDE" w:rsidP="003D4CDB">
      <w:r w:rsidRPr="00731CDE">
        <w:rPr>
          <w:b/>
        </w:rPr>
        <w:t>Proposal 1</w:t>
      </w:r>
      <w:r>
        <w:t>: the UE measures the time required to obtain resources</w:t>
      </w:r>
      <w:r w:rsidRPr="0067503D">
        <w:t xml:space="preserve"> </w:t>
      </w:r>
      <w:r>
        <w:t>after sending a scheduling request (either on PUCCH or RACH).</w:t>
      </w:r>
    </w:p>
    <w:p w14:paraId="3E7077F9" w14:textId="77777777" w:rsidR="00155E97" w:rsidRPr="006E13D1" w:rsidRDefault="00155E97" w:rsidP="003D4CDB"/>
    <w:p w14:paraId="5FF2457F" w14:textId="4E58E859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585FAC">
        <w:t>Conclusion</w:t>
      </w:r>
    </w:p>
    <w:p w14:paraId="6C60FFDC" w14:textId="5EED1770" w:rsidR="00A209D6" w:rsidRDefault="00731CDE" w:rsidP="00A209D6">
      <w:r>
        <w:t>This contribution has discussed latency measurement for the uplink and observed the following:</w:t>
      </w:r>
    </w:p>
    <w:p w14:paraId="4E5BA07B" w14:textId="77777777" w:rsidR="00731CDE" w:rsidRDefault="00731CDE" w:rsidP="00731CDE">
      <w:r w:rsidRPr="00155E97">
        <w:rPr>
          <w:b/>
        </w:rPr>
        <w:t>Observation 1:</w:t>
      </w:r>
      <w:r>
        <w:t xml:space="preserve"> uplink latency also includes the time required to obtain resources</w:t>
      </w:r>
      <w:r w:rsidRPr="0067503D">
        <w:t xml:space="preserve"> </w:t>
      </w:r>
      <w:r>
        <w:t>after sending a scheduling request (either on PUCCH or RACH.</w:t>
      </w:r>
    </w:p>
    <w:p w14:paraId="288CDC1C" w14:textId="77777777" w:rsidR="00731CDE" w:rsidRDefault="00731CDE" w:rsidP="00731CDE">
      <w:r w:rsidRPr="0067503D">
        <w:rPr>
          <w:b/>
        </w:rPr>
        <w:t>Observation 2</w:t>
      </w:r>
      <w:r>
        <w:t>: the time required to obtain resources</w:t>
      </w:r>
      <w:r w:rsidRPr="0067503D">
        <w:t xml:space="preserve"> </w:t>
      </w:r>
      <w:r>
        <w:t>after sending a scheduling request cannot easily be inferred in the receiver.</w:t>
      </w:r>
    </w:p>
    <w:p w14:paraId="60449C3F" w14:textId="59E5207F" w:rsidR="00A209D6" w:rsidRDefault="000A54EF" w:rsidP="00A209D6">
      <w:r>
        <w:t>Thus, o</w:t>
      </w:r>
      <w:bookmarkStart w:id="0" w:name="_GoBack"/>
      <w:bookmarkEnd w:id="0"/>
      <w:r w:rsidR="00731CDE">
        <w:t>ne proposal was made:</w:t>
      </w:r>
    </w:p>
    <w:p w14:paraId="2357F935" w14:textId="77777777" w:rsidR="00731CDE" w:rsidRDefault="00731CDE" w:rsidP="00731CDE">
      <w:r w:rsidRPr="00731CDE">
        <w:rPr>
          <w:b/>
        </w:rPr>
        <w:t>Proposal 1</w:t>
      </w:r>
      <w:r>
        <w:t>: the UE measures the time required to obtain resources</w:t>
      </w:r>
      <w:r w:rsidRPr="0067503D">
        <w:t xml:space="preserve"> </w:t>
      </w:r>
      <w:r>
        <w:t>after sending a scheduling request (either on PUCCH or RACH).</w:t>
      </w:r>
    </w:p>
    <w:p w14:paraId="66147545" w14:textId="4D467735" w:rsidR="00731CDE" w:rsidRPr="006E13D1" w:rsidRDefault="00731CDE" w:rsidP="00A209D6"/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FF51B" w14:textId="77777777" w:rsidR="00896C31" w:rsidRDefault="00896C31">
      <w:r>
        <w:separator/>
      </w:r>
    </w:p>
  </w:endnote>
  <w:endnote w:type="continuationSeparator" w:id="0">
    <w:p w14:paraId="49EE4D5F" w14:textId="77777777" w:rsidR="00896C31" w:rsidRDefault="00896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E0990" w14:textId="77777777" w:rsidR="00485409" w:rsidRDefault="004854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6C589" w14:textId="77777777" w:rsidR="00485409" w:rsidRDefault="004854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7A314" w14:textId="77777777" w:rsidR="00485409" w:rsidRDefault="004854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BBDA5" w14:textId="77777777" w:rsidR="00896C31" w:rsidRDefault="00896C31">
      <w:r>
        <w:separator/>
      </w:r>
    </w:p>
  </w:footnote>
  <w:footnote w:type="continuationSeparator" w:id="0">
    <w:p w14:paraId="3620595D" w14:textId="77777777" w:rsidR="00896C31" w:rsidRDefault="00896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05AC4" w14:textId="77777777" w:rsidR="00485409" w:rsidRDefault="004854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C6BE2" w14:textId="77777777" w:rsidR="00485409" w:rsidRDefault="004854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F12EB" w14:textId="77777777" w:rsidR="00485409" w:rsidRDefault="004854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6F94D37"/>
    <w:multiLevelType w:val="hybridMultilevel"/>
    <w:tmpl w:val="5F1ACCF6"/>
    <w:lvl w:ilvl="0" w:tplc="D55CB55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0A94E53"/>
    <w:multiLevelType w:val="hybridMultilevel"/>
    <w:tmpl w:val="21FAF012"/>
    <w:lvl w:ilvl="0" w:tplc="D620296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73C9C"/>
    <w:rsid w:val="00080512"/>
    <w:rsid w:val="00085835"/>
    <w:rsid w:val="00090468"/>
    <w:rsid w:val="000A54EF"/>
    <w:rsid w:val="000B7BCF"/>
    <w:rsid w:val="000C522B"/>
    <w:rsid w:val="000D58AB"/>
    <w:rsid w:val="00112F1A"/>
    <w:rsid w:val="00145075"/>
    <w:rsid w:val="00155E97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C0C87"/>
    <w:rsid w:val="002F0D22"/>
    <w:rsid w:val="003172DC"/>
    <w:rsid w:val="00325AE3"/>
    <w:rsid w:val="00326069"/>
    <w:rsid w:val="0035462D"/>
    <w:rsid w:val="00364B41"/>
    <w:rsid w:val="00383096"/>
    <w:rsid w:val="003A41EF"/>
    <w:rsid w:val="003B40AD"/>
    <w:rsid w:val="003C4E37"/>
    <w:rsid w:val="003D4CDB"/>
    <w:rsid w:val="003E16BE"/>
    <w:rsid w:val="003E26B7"/>
    <w:rsid w:val="003F1BC0"/>
    <w:rsid w:val="003F4E28"/>
    <w:rsid w:val="004006E8"/>
    <w:rsid w:val="00401855"/>
    <w:rsid w:val="00465587"/>
    <w:rsid w:val="00477455"/>
    <w:rsid w:val="00485409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85FAC"/>
    <w:rsid w:val="00611566"/>
    <w:rsid w:val="00646D99"/>
    <w:rsid w:val="00656910"/>
    <w:rsid w:val="0067503D"/>
    <w:rsid w:val="006A6F0F"/>
    <w:rsid w:val="006C66D8"/>
    <w:rsid w:val="006D1E24"/>
    <w:rsid w:val="006E1417"/>
    <w:rsid w:val="006F6A2C"/>
    <w:rsid w:val="00710201"/>
    <w:rsid w:val="0072073A"/>
    <w:rsid w:val="00731CDE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7C2DD0"/>
    <w:rsid w:val="008028A4"/>
    <w:rsid w:val="00813245"/>
    <w:rsid w:val="008768CA"/>
    <w:rsid w:val="00877EF9"/>
    <w:rsid w:val="00880559"/>
    <w:rsid w:val="00896C31"/>
    <w:rsid w:val="008B5306"/>
    <w:rsid w:val="008D2E4D"/>
    <w:rsid w:val="008F396F"/>
    <w:rsid w:val="0090271F"/>
    <w:rsid w:val="00902DB9"/>
    <w:rsid w:val="0090466A"/>
    <w:rsid w:val="00936071"/>
    <w:rsid w:val="00940212"/>
    <w:rsid w:val="00942EC2"/>
    <w:rsid w:val="00961B32"/>
    <w:rsid w:val="00962509"/>
    <w:rsid w:val="00970DB3"/>
    <w:rsid w:val="00974BB0"/>
    <w:rsid w:val="009A0AF3"/>
    <w:rsid w:val="009B07CD"/>
    <w:rsid w:val="009C19E9"/>
    <w:rsid w:val="009D74A6"/>
    <w:rsid w:val="00A10F02"/>
    <w:rsid w:val="00A204CA"/>
    <w:rsid w:val="00A209D6"/>
    <w:rsid w:val="00A53724"/>
    <w:rsid w:val="00A54B2B"/>
    <w:rsid w:val="00A82346"/>
    <w:rsid w:val="00A9671C"/>
    <w:rsid w:val="00AA1553"/>
    <w:rsid w:val="00B05380"/>
    <w:rsid w:val="00B05962"/>
    <w:rsid w:val="00B15449"/>
    <w:rsid w:val="00B27303"/>
    <w:rsid w:val="00B47FD1"/>
    <w:rsid w:val="00B516BB"/>
    <w:rsid w:val="00B84DB2"/>
    <w:rsid w:val="00BC3555"/>
    <w:rsid w:val="00C12B51"/>
    <w:rsid w:val="00C24650"/>
    <w:rsid w:val="00C25465"/>
    <w:rsid w:val="00C33079"/>
    <w:rsid w:val="00C424DF"/>
    <w:rsid w:val="00C83A13"/>
    <w:rsid w:val="00C9068C"/>
    <w:rsid w:val="00C92967"/>
    <w:rsid w:val="00CA3D0C"/>
    <w:rsid w:val="00CA654B"/>
    <w:rsid w:val="00CB72B8"/>
    <w:rsid w:val="00CD4C7B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46C08"/>
    <w:rsid w:val="00E471CF"/>
    <w:rsid w:val="00E62835"/>
    <w:rsid w:val="00E77645"/>
    <w:rsid w:val="00E83697"/>
    <w:rsid w:val="00EA66C9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80AD3"/>
    <w:rsid w:val="00F941DF"/>
    <w:rsid w:val="00FA1266"/>
    <w:rsid w:val="00FB36FA"/>
    <w:rsid w:val="00FC1192"/>
    <w:rsid w:val="00FE251B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Caption">
    <w:name w:val="caption"/>
    <w:basedOn w:val="Normal"/>
    <w:next w:val="Normal"/>
    <w:link w:val="CaptionChar"/>
    <w:uiPriority w:val="35"/>
    <w:qFormat/>
    <w:rsid w:val="003D4CDB"/>
    <w:pPr>
      <w:spacing w:before="120" w:after="120" w:line="259" w:lineRule="auto"/>
    </w:pPr>
    <w:rPr>
      <w:rFonts w:eastAsia="MS Mincho"/>
      <w:b/>
    </w:rPr>
  </w:style>
  <w:style w:type="paragraph" w:styleId="ListParagraph">
    <w:name w:val="List Paragraph"/>
    <w:basedOn w:val="Normal"/>
    <w:link w:val="ListParagraphChar"/>
    <w:uiPriority w:val="34"/>
    <w:qFormat/>
    <w:rsid w:val="003D4CDB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3D4CDB"/>
    <w:rPr>
      <w:rFonts w:eastAsia="SimSun"/>
      <w:lang w:eastAsia="ja-JP"/>
    </w:rPr>
  </w:style>
  <w:style w:type="character" w:customStyle="1" w:styleId="CaptionChar">
    <w:name w:val="Caption Char"/>
    <w:link w:val="Caption"/>
    <w:uiPriority w:val="35"/>
    <w:qFormat/>
    <w:rsid w:val="003D4CDB"/>
    <w:rPr>
      <w:rFonts w:eastAsia="MS Mincho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5AIRPNAIUNRU-859666464-3999</_dlc_DocId>
    <_dlc_DocIdUrl xmlns="71c5aaf6-e6ce-465b-b873-5148d2a4c105">
      <Url>https://nokia.sharepoint.com/sites/c5g/e2earch/_layouts/15/DocIdRedir.aspx?ID=5AIRPNAIUNRU-859666464-3999</Url>
      <Description>5AIRPNAIUNRU-859666464-3999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71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2789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</cp:lastModifiedBy>
  <cp:revision>48</cp:revision>
  <dcterms:created xsi:type="dcterms:W3CDTF">2016-08-12T03:53:00Z</dcterms:created>
  <dcterms:modified xsi:type="dcterms:W3CDTF">2019-03-29T07:06:00Z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22878fef-d9e6-4806-889b-02fe857ff436</vt:lpwstr>
  </property>
</Properties>
</file>